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F5D" w:rsidRPr="00025F5D" w:rsidRDefault="00025F5D" w:rsidP="00025F5D">
      <w:pPr>
        <w:ind w:firstLine="0"/>
        <w:jc w:val="center"/>
        <w:rPr>
          <w:b/>
        </w:rPr>
      </w:pPr>
      <w:bookmarkStart w:id="0" w:name="_GoBack"/>
      <w:r w:rsidRPr="00025F5D">
        <w:rPr>
          <w:b/>
        </w:rPr>
        <w:t xml:space="preserve">Заполнение бланков </w:t>
      </w:r>
      <w:r w:rsidRPr="00025F5D">
        <w:rPr>
          <w:b/>
        </w:rPr>
        <w:t>итогового сочинения (изложения)</w:t>
      </w:r>
    </w:p>
    <w:bookmarkEnd w:id="0"/>
    <w:p w:rsidR="00025F5D" w:rsidRDefault="00025F5D" w:rsidP="00025F5D"/>
    <w:p w:rsidR="00025F5D" w:rsidRDefault="00025F5D" w:rsidP="00025F5D">
      <w:r>
        <w:t>Как показывает практика, из года в год участниками ИС(И) допускаются ошибки в этой, на первый взгляд простой, задаче.</w:t>
      </w:r>
    </w:p>
    <w:p w:rsidR="00025F5D" w:rsidRDefault="00025F5D" w:rsidP="00025F5D"/>
    <w:p w:rsidR="00025F5D" w:rsidRDefault="00025F5D" w:rsidP="00025F5D">
      <w:r w:rsidRPr="00025F5D">
        <w:rPr>
          <w:b/>
        </w:rPr>
        <w:t xml:space="preserve">Бланки </w:t>
      </w:r>
      <w:r w:rsidRPr="00025F5D">
        <w:rPr>
          <w:b/>
        </w:rPr>
        <w:t>итогового сочинения (изложения)</w:t>
      </w:r>
      <w:r>
        <w:rPr>
          <w:b/>
        </w:rPr>
        <w:t xml:space="preserve"> </w:t>
      </w:r>
      <w:r>
        <w:t xml:space="preserve">– </w:t>
      </w:r>
      <w:r>
        <w:t>это стандартные бланки для написания сочинения и изложения, которые выдаются непосредственно в пунктах проведения экзамена.</w:t>
      </w:r>
    </w:p>
    <w:p w:rsidR="00025F5D" w:rsidRDefault="00025F5D" w:rsidP="00025F5D"/>
    <w:p w:rsidR="00025F5D" w:rsidRDefault="00025F5D" w:rsidP="00025F5D">
      <w:r w:rsidRPr="00025F5D">
        <w:rPr>
          <w:b/>
        </w:rPr>
        <w:t xml:space="preserve">Комплект участника </w:t>
      </w:r>
      <w:r w:rsidRPr="00025F5D">
        <w:rPr>
          <w:b/>
        </w:rPr>
        <w:t>итогового сочинения (изложения)</w:t>
      </w:r>
      <w:r>
        <w:t>состоит из бланка регистрации (БР), бланков записи (БЗ), дополнительного бланка записи (выдается по требованию участника).</w:t>
      </w:r>
    </w:p>
    <w:p w:rsidR="00025F5D" w:rsidRDefault="00025F5D" w:rsidP="00025F5D"/>
    <w:p w:rsidR="00025F5D" w:rsidRPr="00025F5D" w:rsidRDefault="00025F5D" w:rsidP="00025F5D">
      <w:pPr>
        <w:rPr>
          <w:b/>
        </w:rPr>
      </w:pPr>
      <w:r w:rsidRPr="00025F5D">
        <w:rPr>
          <w:b/>
        </w:rPr>
        <w:t>Общие правила заполнения бланков</w:t>
      </w:r>
    </w:p>
    <w:p w:rsidR="00025F5D" w:rsidRDefault="00025F5D" w:rsidP="00025F5D"/>
    <w:p w:rsidR="00025F5D" w:rsidRDefault="00025F5D" w:rsidP="00025F5D">
      <w:r>
        <w:t>Аккуратность: Все данные, включая ФИО, паспортные данные, код образовательной организации, класс и номер аудитории, вносятся только на первом листе.</w:t>
      </w:r>
    </w:p>
    <w:p w:rsidR="00025F5D" w:rsidRDefault="00025F5D" w:rsidP="00025F5D"/>
    <w:p w:rsidR="00025F5D" w:rsidRDefault="00025F5D" w:rsidP="00025F5D">
      <w:r>
        <w:t>Соблюдайте инструкции: Заполнение бланков строго по инструкции является обязательным.</w:t>
      </w:r>
    </w:p>
    <w:p w:rsidR="00025F5D" w:rsidRDefault="00025F5D" w:rsidP="00025F5D"/>
    <w:p w:rsidR="00025F5D" w:rsidRDefault="00025F5D" w:rsidP="00025F5D">
      <w:pPr>
        <w:rPr>
          <w:b/>
        </w:rPr>
      </w:pPr>
      <w:r w:rsidRPr="00025F5D">
        <w:rPr>
          <w:b/>
        </w:rPr>
        <w:t>Категорически запрещается:</w:t>
      </w:r>
    </w:p>
    <w:p w:rsidR="00025F5D" w:rsidRPr="00025F5D" w:rsidRDefault="00025F5D" w:rsidP="00025F5D">
      <w:pPr>
        <w:rPr>
          <w:b/>
        </w:rPr>
      </w:pPr>
    </w:p>
    <w:p w:rsidR="00025F5D" w:rsidRDefault="00025F5D" w:rsidP="00025F5D">
      <w:pPr>
        <w:pStyle w:val="a3"/>
        <w:numPr>
          <w:ilvl w:val="0"/>
          <w:numId w:val="2"/>
        </w:numPr>
      </w:pPr>
      <w:r>
        <w:t>делать в полях бланков, вне полей бланков какие-либо записи и (или) пометки, не относящиеся к содержанию полей бланков;</w:t>
      </w:r>
    </w:p>
    <w:p w:rsidR="00025F5D" w:rsidRDefault="00025F5D" w:rsidP="00025F5D"/>
    <w:p w:rsidR="00025F5D" w:rsidRDefault="00025F5D" w:rsidP="00025F5D">
      <w:pPr>
        <w:pStyle w:val="a3"/>
        <w:numPr>
          <w:ilvl w:val="0"/>
          <w:numId w:val="2"/>
        </w:numPr>
      </w:pPr>
      <w:r>
        <w:t xml:space="preserve">использовать для заполнения бланков цветные ручки вместо </w:t>
      </w:r>
      <w:proofErr w:type="spellStart"/>
      <w:r>
        <w:t>гелевой</w:t>
      </w:r>
      <w:proofErr w:type="spellEnd"/>
      <w:r>
        <w:t xml:space="preserve"> или капиллярной ручки с чернилами чёрного цвета, карандаш (даже для черновых записей на бланках), средства для исправления внесенной в бланки информации (корректирующую жидкость, ластик и др.).</w:t>
      </w:r>
    </w:p>
    <w:p w:rsidR="00025F5D" w:rsidRDefault="00025F5D" w:rsidP="00025F5D"/>
    <w:p w:rsidR="00025F5D" w:rsidRPr="00025F5D" w:rsidRDefault="00025F5D" w:rsidP="00025F5D">
      <w:pPr>
        <w:rPr>
          <w:b/>
        </w:rPr>
      </w:pPr>
      <w:r w:rsidRPr="00025F5D">
        <w:rPr>
          <w:b/>
        </w:rPr>
        <w:t>Дополнительная информация об итоговом сочинении 2025/2026:</w:t>
      </w:r>
    </w:p>
    <w:p w:rsidR="00025F5D" w:rsidRDefault="00025F5D" w:rsidP="00025F5D"/>
    <w:p w:rsidR="00025F5D" w:rsidRDefault="00025F5D" w:rsidP="00025F5D">
      <w:pPr>
        <w:pStyle w:val="a3"/>
        <w:numPr>
          <w:ilvl w:val="0"/>
          <w:numId w:val="3"/>
        </w:numPr>
      </w:pPr>
      <w:r w:rsidRPr="00025F5D">
        <w:rPr>
          <w:b/>
        </w:rPr>
        <w:t>Структура сочинения:</w:t>
      </w:r>
      <w:r>
        <w:t xml:space="preserve"> Сочинение должно включать вступление, основной текст с аргументами и заключение.</w:t>
      </w:r>
    </w:p>
    <w:p w:rsidR="00025F5D" w:rsidRDefault="00025F5D" w:rsidP="00025F5D"/>
    <w:p w:rsidR="00025F5D" w:rsidRDefault="00025F5D" w:rsidP="00025F5D">
      <w:pPr>
        <w:pStyle w:val="a3"/>
        <w:numPr>
          <w:ilvl w:val="0"/>
          <w:numId w:val="3"/>
        </w:numPr>
      </w:pPr>
      <w:r w:rsidRPr="00025F5D">
        <w:rPr>
          <w:b/>
        </w:rPr>
        <w:t>Объем:</w:t>
      </w:r>
      <w:r>
        <w:t xml:space="preserve"> Минимальный объем – </w:t>
      </w:r>
      <w:r>
        <w:t>250 слов.</w:t>
      </w:r>
    </w:p>
    <w:p w:rsidR="00025F5D" w:rsidRDefault="00025F5D" w:rsidP="00025F5D"/>
    <w:p w:rsidR="00025F5D" w:rsidRDefault="00025F5D" w:rsidP="00025F5D">
      <w:pPr>
        <w:pStyle w:val="a3"/>
        <w:numPr>
          <w:ilvl w:val="0"/>
          <w:numId w:val="3"/>
        </w:numPr>
      </w:pPr>
      <w:r w:rsidRPr="00025F5D">
        <w:rPr>
          <w:b/>
        </w:rPr>
        <w:t>Оценка:</w:t>
      </w:r>
      <w:r>
        <w:t xml:space="preserve"> оценивается по системе «зачет» </w:t>
      </w:r>
      <w:r>
        <w:t xml:space="preserve">– </w:t>
      </w:r>
      <w:r>
        <w:t>«незачет», что делает его относительно легким для успешной сдачи.</w:t>
      </w:r>
    </w:p>
    <w:p w:rsidR="00025F5D" w:rsidRDefault="00025F5D" w:rsidP="00025F5D"/>
    <w:p w:rsidR="00536BE1" w:rsidRDefault="00025F5D" w:rsidP="00025F5D">
      <w:pPr>
        <w:pStyle w:val="a3"/>
        <w:numPr>
          <w:ilvl w:val="0"/>
          <w:numId w:val="3"/>
        </w:numPr>
      </w:pPr>
      <w:r w:rsidRPr="00025F5D">
        <w:rPr>
          <w:b/>
        </w:rPr>
        <w:lastRenderedPageBreak/>
        <w:t>Грамотность:</w:t>
      </w:r>
      <w:r>
        <w:t xml:space="preserve"> при наличии более 10 грамматических, орфографических или пунктуационных ошибок на 100 слов сочинению ставится «незачет».</w:t>
      </w:r>
    </w:p>
    <w:sectPr w:rsidR="00536BE1" w:rsidSect="002F39DD">
      <w:pgSz w:w="11906" w:h="16838"/>
      <w:pgMar w:top="1134" w:right="850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43AE1"/>
    <w:multiLevelType w:val="hybridMultilevel"/>
    <w:tmpl w:val="FB86096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7F27281"/>
    <w:multiLevelType w:val="hybridMultilevel"/>
    <w:tmpl w:val="157445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C993BD6"/>
    <w:multiLevelType w:val="hybridMultilevel"/>
    <w:tmpl w:val="5E6CBD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F5D"/>
    <w:rsid w:val="00025F5D"/>
    <w:rsid w:val="002F39DD"/>
    <w:rsid w:val="0053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5214E"/>
  <w15:chartTrackingRefBased/>
  <w15:docId w15:val="{C0E1F17C-2D78-47C4-8FFD-D4AC229DD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2025-11-28T03:04:00Z</dcterms:created>
  <dcterms:modified xsi:type="dcterms:W3CDTF">2025-11-28T03:07:00Z</dcterms:modified>
</cp:coreProperties>
</file>